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DA0DF40" w14:textId="77777777" w:rsidR="0059349D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9349D" w:rsidRPr="0059349D">
        <w:rPr>
          <w:b/>
          <w:bCs/>
        </w:rPr>
        <w:t xml:space="preserve">Jednoduché pozemkové úpravy – upřesnění přídělů – </w:t>
      </w:r>
    </w:p>
    <w:p w14:paraId="797FB595" w14:textId="4D1E0D89" w:rsidR="007128D3" w:rsidRPr="0059349D" w:rsidRDefault="0059349D" w:rsidP="007A0155">
      <w:pPr>
        <w:rPr>
          <w:b/>
          <w:bCs/>
        </w:rPr>
      </w:pPr>
      <w:r>
        <w:rPr>
          <w:b/>
          <w:bCs/>
        </w:rPr>
        <w:t xml:space="preserve">                                       </w:t>
      </w:r>
      <w:r w:rsidRPr="0059349D">
        <w:rPr>
          <w:b/>
          <w:bCs/>
        </w:rPr>
        <w:t>Horní Olešnice</w:t>
      </w:r>
    </w:p>
    <w:p w14:paraId="33661A81" w14:textId="4FA7089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9349D">
        <w:t>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E0B0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75B92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703834">
    <w:abstractNumId w:val="5"/>
  </w:num>
  <w:num w:numId="2" w16cid:durableId="1119489077">
    <w:abstractNumId w:val="6"/>
  </w:num>
  <w:num w:numId="3" w16cid:durableId="566308028">
    <w:abstractNumId w:val="4"/>
  </w:num>
  <w:num w:numId="4" w16cid:durableId="1562207021">
    <w:abstractNumId w:val="2"/>
  </w:num>
  <w:num w:numId="5" w16cid:durableId="50813275">
    <w:abstractNumId w:val="1"/>
  </w:num>
  <w:num w:numId="6" w16cid:durableId="1819227507">
    <w:abstractNumId w:val="3"/>
  </w:num>
  <w:num w:numId="7" w16cid:durableId="1334722263">
    <w:abstractNumId w:val="3"/>
  </w:num>
  <w:num w:numId="8" w16cid:durableId="10454524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5B92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349D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398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12</cp:revision>
  <cp:lastPrinted>2022-02-09T07:14:00Z</cp:lastPrinted>
  <dcterms:created xsi:type="dcterms:W3CDTF">2022-02-20T09:23:00Z</dcterms:created>
  <dcterms:modified xsi:type="dcterms:W3CDTF">2024-08-05T13:23:00Z</dcterms:modified>
</cp:coreProperties>
</file>